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Royaume et premiers disciples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rtl w:val="0"/>
          <w:lang w:val="fr-FR"/>
        </w:rPr>
        <w:t>Mt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fr-FR"/>
        </w:rPr>
        <w:t>4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fr-FR"/>
        </w:rPr>
        <w:t>12-23</w:t>
      </w:r>
      <w:r>
        <w:rPr>
          <w:rFonts w:ascii="Times New Roman" w:hAnsi="Times New Roman"/>
          <w:b w:val="1"/>
          <w:bCs w:val="1"/>
          <w:rtl w:val="0"/>
          <w:lang w:val="fr-FR"/>
        </w:rPr>
        <w:t>)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Quand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apprit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arrestation de Jean le Baptiste, il se retira en Galil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quitta Nazareth et vint habiter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Capharna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ü</w:t>
      </w:r>
      <w:r>
        <w:rPr>
          <w:rFonts w:ascii="Times New Roman" w:hAnsi="Times New Roman"/>
          <w:i w:val="1"/>
          <w:iCs w:val="1"/>
          <w:rtl w:val="0"/>
          <w:lang w:val="fr-FR"/>
        </w:rPr>
        <w:t>m, ville situ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 au bord de la mer de Galil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e, dans les territoires de Zabulon et de Nephtali.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tait pour que soit accomplie la parole prononc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 par le proph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te Isa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ï</w:t>
      </w:r>
      <w:r>
        <w:rPr>
          <w:rFonts w:ascii="Times New Roman" w:hAnsi="Times New Roman"/>
          <w:i w:val="1"/>
          <w:iCs w:val="1"/>
          <w:rtl w:val="0"/>
          <w:lang w:val="fr-FR"/>
        </w:rPr>
        <w:t>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Pays de Zabulon et pays de Nephtali, route de la mer et pays au-del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du Jourdain, Galil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 des nations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 peuple qui habitait dans les 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bres a vu une grande lumi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re. Sur ceux qui habitaient dans le pays et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ombre de la mort, une lumi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lev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17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 À </w:t>
      </w:r>
      <w:r>
        <w:rPr>
          <w:rFonts w:ascii="Times New Roman" w:hAnsi="Times New Roman"/>
          <w:i w:val="1"/>
          <w:iCs w:val="1"/>
          <w:rtl w:val="0"/>
          <w:lang w:val="fr-FR"/>
        </w:rPr>
        <w:t>partir de ce moment,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commen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a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proclamer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Convertissez-vous, car le royaume des Cieux est tout proche.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Comme il marchait le long de la mer de Galil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e, il vit deux fr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res, Simon, appel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Pierre, et son fr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 Andr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, qui jetaient leurs filets dans la mer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car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taient des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cheurs.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leur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Venez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ma suite, et je vous ferai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cheurs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hommes.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20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Aussit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>t, laissant leurs filets, ils le suivirent.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21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fr-FR"/>
        </w:rPr>
        <w:t>, il avan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rtl w:val="0"/>
          <w:lang w:val="fr-FR"/>
        </w:rPr>
        <w:t>a et il vit deux autres fr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res, Jacques, fils de Z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e, et son fr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re Jean, qui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taient dans la barque avec leur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re, en train de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parer leurs filets. Il les appela.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22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Aussit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>t, laissant la barque et leur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re, ils le suivirent.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23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parcourait toute la Galil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il enseignait dans leurs synagogues, proclamait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vangile du Royaume, gu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rissait toute maladie et toute infirmit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dans le peuple.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(</w:t>
      </w:r>
      <w:r>
        <w:rPr>
          <w:rFonts w:ascii="Times New Roman" w:hAnsi="Times New Roman"/>
          <w:rtl w:val="0"/>
          <w:lang w:val="fr-FR"/>
        </w:rPr>
        <w:t>Mt 4, 12-23</w:t>
      </w:r>
      <w:r>
        <w:rPr>
          <w:rFonts w:ascii="Times New Roman" w:hAnsi="Times New Roman"/>
          <w:rtl w:val="0"/>
          <w:lang w:val="fr-FR"/>
        </w:rPr>
        <w:t xml:space="preserve">). Textes liturgiques </w:t>
      </w:r>
      <w:r>
        <w:rPr>
          <w:rFonts w:ascii="Times New Roman" w:hAnsi="Times New Roman" w:hint="default"/>
          <w:rtl w:val="0"/>
          <w:lang w:val="de-DE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  <w:lang w:val="fr-FR"/>
        </w:rPr>
        <w:t>ur.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12-18.23 Des changements dans la vie de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marche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Le texte commence par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voquer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arrestation de Jean par le roi 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rode qui en voulait au proph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te, dont la mission, du coup, prend fin. En apprenant cette nouvelle,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se retire en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la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gion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il a grandi. Il est probablement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triste car nous savons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aimait beaucoup Jean qui avait si bien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par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sa venue.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se met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cart pour prier Dieu,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? Ensuite, on voit un changement dans sa vie :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abord il quitte Nazareth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il avait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cu jusqu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alors avec Marie et Joseph pour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installer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une soixantaine de kilom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tres au nord-est de Nazareth, toujours en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dans une petite ville appel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Capharna</w:t>
      </w:r>
      <w:r>
        <w:rPr>
          <w:rFonts w:ascii="Times New Roman" w:hAnsi="Times New Roman" w:hint="default"/>
          <w:rtl w:val="0"/>
          <w:lang w:val="fr-FR"/>
        </w:rPr>
        <w:t>ü</w:t>
      </w:r>
      <w:r>
        <w:rPr>
          <w:rFonts w:ascii="Times New Roman" w:hAnsi="Times New Roman"/>
          <w:rtl w:val="0"/>
          <w:lang w:val="fr-FR"/>
        </w:rPr>
        <w:t>m sur les rives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grand lac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appelle la mer de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Deuxi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 changement : le texte nous dit 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>partir de ce moment,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commen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proclamer la Bonne Nouvelle du Royaume de Dieu tout proche.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ce texte on voit beaucoup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marcher : de Nazareth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Capharna</w:t>
      </w:r>
      <w:r>
        <w:rPr>
          <w:rFonts w:ascii="Times New Roman" w:hAnsi="Times New Roman" w:hint="default"/>
          <w:rtl w:val="0"/>
          <w:lang w:val="fr-FR"/>
        </w:rPr>
        <w:t>ü</w:t>
      </w:r>
      <w:r>
        <w:rPr>
          <w:rFonts w:ascii="Times New Roman" w:hAnsi="Times New Roman"/>
          <w:rtl w:val="0"/>
          <w:lang w:val="fr-FR"/>
        </w:rPr>
        <w:t xml:space="preserve">m,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le long de la mer de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, et dans toute la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il enseigne dans les synagogues,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rit les malades et les infirmes.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marche, marche, marche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les pieds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Comment sont les pieds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Pourquoi marchent-ils autant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17.23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marche pour annoncer le Royaume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marche pour dire partout que le royaume des Cieux est tout proche. Quel est ce royaume ? Quels sont les signes du royaume de Dieu ? (laisser les enfants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pondre). Ce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un lieu,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une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en relation avec Dieu et avec les hommes qui est fond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sur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amour. Chaque fois que nous avons une parole ou un geste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Dieu qui 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gne dans notre vie. En revanche, chaque fois que nous sommes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chants, violents, que nous nous moquons des autres, que nous sommes en col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re, que nous mentons, que nous sommes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stes, ce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le royaume de Dieu.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invite tous ceux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rencontre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 tourner vers Dieu (se convertir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se retourner),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recevoir son amour pour vivre en paix et en harmonie avec les autres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construire comme cela le royaume de Dieu sur terre. Et il montre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Dieu pour tous ses enfants en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rissant ceux qui souffrent. Le texte dit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enseignait dans leurs synagogues, proclamait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vangile du Royaume, 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rissait toute maladie et toute infirmit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dans le peuple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 xml:space="preserve">et cela </w:t>
      </w:r>
      <w:r>
        <w:rPr>
          <w:rFonts w:ascii="Times New Roman" w:hAnsi="Times New Roman"/>
          <w:rtl w:val="0"/>
          <w:lang w:val="fr-FR"/>
        </w:rPr>
        <w:t>dans toute la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entour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tous ces gens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Nous sommes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nous aussi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approche de toi, te regarde avec beaucoup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et te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convertis-toi car le royaume des Cieux est tout proche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, que veut-il te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toi personnellement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18-22 </w:t>
      </w:r>
      <w:r>
        <w:rPr>
          <w:rFonts w:ascii="Times New Roman" w:hAnsi="Times New Roman"/>
          <w:b w:val="1"/>
          <w:b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appelle ses premiers disciples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Pour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accompagner dans sa marche, dans sa mission,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cide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appeler des disciples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le suivre. Dans ce texte il en appelle 4 : Simon qui se sera appel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Pierre, son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Andr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puis deux autres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 : Jacques et Jean. Les 4 sont des 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cheurs de poissons, leur vie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que probablement chaque jour, ils sortent en mer sur leur barque, avec leur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ou leur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ils jettent des filets et rapportent du poisson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ont de la chance. Quand ils ne sont pas en mer, ils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parent leurs filets. Ils font sans doute tous les 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peu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chose.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leur dit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les fera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cheurs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hommes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Et imm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diatement ces hommes le suivent, laissant leurs filets, leurs barques, leur famille. Ils ont d</w:t>
      </w:r>
      <w:r>
        <w:rPr>
          <w:rFonts w:ascii="Times New Roman" w:hAnsi="Times New Roman" w:hint="default"/>
          <w:rtl w:val="0"/>
          <w:lang w:val="fr-FR"/>
        </w:rPr>
        <w:t>û ê</w:t>
      </w:r>
      <w:r>
        <w:rPr>
          <w:rFonts w:ascii="Times New Roman" w:hAnsi="Times New Roman"/>
          <w:rtl w:val="0"/>
          <w:lang w:val="fr-FR"/>
        </w:rPr>
        <w:t>tre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touch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pour tout laisser comme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que tu es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de ces 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cheurs. Ta vie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de jeter des filets dans la mer avec ton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dans une barque et de rapporter du poisson, tous les jours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chose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. (laisser un temps pour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ne). Et un jour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passe et te dis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suis-moi, je te ferai 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cheur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hommes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, que ressens-tu ?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Allons sur le tapis, faisons-nous tout petits,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de Dieu, pour le rencontrer dans le silence.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ses disciples marchent beaucoup pour faire du bien au plus grand nombre de personnes. Nous sommes invit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suivre aussi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faire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chose.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dis-lui, en disciple, ce que tu as envie de faire pour que le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Dieu vienne.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Note : si les enfants posent des questions sur Zabulon et Nephtali on peut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pondre que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taient des fils de Jacob qui ont donn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leur nom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des tribus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Isra</w:t>
      </w:r>
      <w:r>
        <w:rPr>
          <w:rFonts w:ascii="Times New Roman" w:hAnsi="Times New Roman" w:hint="default"/>
          <w:rtl w:val="0"/>
          <w:lang w:val="fr-FR"/>
        </w:rPr>
        <w:t>ë</w:t>
      </w:r>
      <w:r>
        <w:rPr>
          <w:rFonts w:ascii="Times New Roman" w:hAnsi="Times New Roman"/>
          <w:rtl w:val="0"/>
          <w:lang w:val="fr-FR"/>
        </w:rPr>
        <w:t>l et au territoire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ils occupaient et qui correspondent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 Ils avaient beaucoup souffert de guerres par le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vang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liste Matthieu voit comme une consolation pour ces territoires la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sence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du monde. De fait, on peut sans doute dire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commence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briller comme une lumi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en proclamant la Bonne Nouvelle du Royaume de Dieu tout proche.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